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429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ЧОМУ ПОЛЯГАЄ СКЛАДНІСТЬ ПРОБЛЕМИ ДОТРИМАННЯ ПАРАМЕТРІВ СЕРЕДОВИЩА ПЕРЕБУВАННЯ ЛЮДИНИ В НЕОБХІДНИХ ДЛЯ ЖИТТЄДІЯЛЬНОСТІ МЕЖАХ. 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ЦЕ ПОВ'ЯЗАНО З ТИМ, ЩО ТРУДОВА ДІЯЛЬНІСТЬ ЛЮДЕЙ З РОКУ В РІК АКТИВІЗУЄТЬСЯ, УСКЛАДНЮЄТЬСЯ, ВВОДЯТЬСЯ НОВІШІ ЗНАРЯДДЯ ПРАЦІ І ТЕХНОЛОГІЇ. ВИНИКАЄ ПРОБЛЕМА ТЕХНОЛОГІЧНОЇ БЕЗПЕКИ.</w:t>
      </w:r>
    </w:p>
    <w:p w:rsidR="000F28AA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>ОХАРАКТЕРИЗУЙТЕ ПРОЛЕМУ ЗАБЕЗПЕЧЕННЯ НАСЕЛЕННЯ ВСІМА ВИДАМИ ЕНЕРГОРЕСУРСІВ (ЕЛЕКТРОЕНЕРГІЄЮ, ГАЗОМ, НАФТОПРОДУКТАМИ, КАМ'ЯНИМ ВУГІЛЛЯМ, ВОДОЮ .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ЗБІЛЬШУЄТЬСЯ НАВАНТАЖЕННЯ НА ВСІ СТРУКТУРНІ ЧАСТИНИ НАВКОЛИШНЬОГО СЕРЕДОВИЩА, Є ОЧЕВИДНОЮ НЕБЕЗПЕКА ВИСНАЖЕННЯ ПРИРОДНИХ РЕСУРСІВ, НЕЗВОРОТНИХ ЗАБРУДНЕНЬ І ЗМІНИ БЕЗПЕЧНИХ ПАРАМЕТРІВ СЕРЕДОВИЩА, ЗА ЯКИМИ СТВОРЮЮТЬСЯ РЕАЛЬНІ УМОВИ ДЛЯ ВИНИКНЕННЯ РІЗНОГО РОДУ НЕБЕЗПЕК  </w:t>
      </w:r>
    </w:p>
    <w:p w:rsidR="000F28AA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3 ЯКИМИ НЕОБХІДНИМИ ПАРАМЕТРАМИ І НОРМАМИ МАТЕРІАЛЬНОГО СЕРЕДОВИЩА ЖИТТЯ  ПОВИННА БУТИ ЗАБЕЗПЕЧЕНА БУДЬ-ЯКА ЛЮДИНА 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ГОСТРОЮ ПРОБЛЕМОЮ ДЛЯ БАГАТЬОХ ЛЮДЕЙ У РІЗНИХ КРАЇНАХ Є НЕДОСТАТНЯ КІЛЬКІСТЬ ЖИТЛА, КОМУНАЛЬНОГО ТРАНСПОРТУ, СУСПІЛЬНИХ ЗАКЛАДІВ, СПОРТИВНИХ КОМПЛЕКСІВ, МЕДИЧНИХ ЗАКЛАДІВ ТА ІНШИХ ЕЛЕМЕНТІВ СИСТЕМИ ЖИТТЄЗАБЕЗПЕЧЕННЯ.</w:t>
      </w:r>
    </w:p>
    <w:p w:rsidR="000F28AA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>ЧИ Є НАГАЛЬНОЮ ПРОБЛЕМОЮ ЗАБЕЗПЕЧЕННЯ ЛЮДИНИ ПРОДУКТАМИ ЗАРЧУВАННЯ ТА ПИТНОЮ ВОДОЮ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ПРОДУКТИ ХАРЧУВАННЯ Є ФІЗІОЛОГІЧНОЮ ОСНОВОЮ ЖИТТЄДІЯЛЬНОСТІ. ІЗ ЗБІЛЬШЕННЯМ ЧИСЕЛЬНОСТІ НАСЕЛЕННЯ ЦЯ ПРОБЛЕМА СТАЄ ОСОБЛИВО ГОСТРОЮ. ЯКЩО ЛЮДСТВО НЕ РОЗРОБИТЬ НОВІ ПЕРСПЕКТИВНІ ТЕХНОЛОГІЇ ВИРОЩУВАННЯ ПРОДУКТІВ ХАРЧУВАННЯ І СВОЄЧАСНО НЕ АДАПТУЄТЬСЯ ДО НИХ, МОЖЕ ВИНИКНУТИ НЕБЕЗПЕЧНА СИТУАЦІЯ ГЛОБАЛЬНОГО 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ЙДЕТЬСЯ ПРО ОХОРОНУ ПРІСНОЇ ВОДИ ВІД ЗАБРУДНЕННЯ, ЩО МОЖЕ ПРИЗВЕСТИ ДО НЕПРИДАТНОСТІ ЇЇ ВИКОРИСТАННЯ ДЛЯ ПОТРЕБ НАСЕЛЕННЯ. ЗВІДСИ ВИПЛИВАЄ ВАЖЛИВІСТЬ ОЧИЩЕННЯ ВОДИ, БОРОТЬБА З ПРОМИСЛОВИМ І ПОБУТОВИМ ЗАБРУДНЕННЯМ, ВИСНАЖЕННЯМ ВОДОЙМ.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ЛІКВІДАЦІЯ, ПЕРЕРОБКА АБО ВИКОРИСТАННЯ ВІДХОДІВ ВИРОБНИЦТВА. ОСОБЛИВО НЕБЕЗПЕЧНИМИ Є ВІДХОДИ АТОМНИХ, ХІМІЧНИХ, БІОЛОГІЧНИХ ВИРОБНИЦТВ, КІЛЬКІСТЬ ЯКИХ ЩОРІЧНО ЗРОСТАЄ І, ВІДПОВІДНО, ЗБІЛЬШУЄТЬСЯ КІЛЬКІСТЬ ВІДХОДІВ.</w:t>
      </w:r>
    </w:p>
    <w:p w:rsidR="000F28AA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ЯКИМ ЧИНОМ ЛЮДИНА ВПЛИВАЄ СВОЄЮ ЖИТТЄДІЯЛЬНІСТЮ НА СЕРЕДОВИЩЕ ЖИТТЯ 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lastRenderedPageBreak/>
        <w:t>ЩО ЗБІЛЬШУЄТЬСЯ НАВАНТАЖЕННЯ НА ВСІ СТРУКТУРНІ ЧАСТИНИ НАВКОЛИШНЬОГО СЕРЕДОВИЩА, Є ОЧЕВИДНОЮ НЕБЕЗПЕКА ВИСНАЖЕННЯ ПРИРОДНИХ РЕСУРСІВ, НЕЗВОРОТНИХ ЗАБРУДНЕНЬ І ЗМІНИ БЕЗПЕЧНИХ ПАРАМЕТРІВ СЕРЕДОВИЩА, ЗА ЯКИМИ СТВОРЮЮТЬСЯ РЕАЛЬНІ УМОВИ ДЛЯ ВИНИКНЕННЯ РІЗНОГО РОДУ НЕБЕЗПЕК.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0F28AA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 ВКЛЮЧАЄ В СЕБЕ ПОНЯТТЯ РАЦІОНАЛЬНА ОРГАНІЗАЦІЯ ПРАЦІ. 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ГРАМОТНА ОРГАНІЗАЦІЯ ПРАЦІ ПЕРЕДБАЧАЄ УПРАВЛІННЯ, ПРИНЦИПИ ОРГАНІЗАЦІЇ, ЦІЛІ І ЗАВДАННЯ, ЗАСОБИ ПРАЦІ, ВИРОБНИЧУ ДІЯЛЬНІСТЬ І РЕЗУЛЬТАТИ ПРАЦІ.</w:t>
      </w:r>
    </w:p>
    <w:p w:rsidR="007905C1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ЧОГО МОЖЕ ПРИВЕСТИ ПОРУШЕННЯ НОРМ ПРАЦІ, ТЕХНОЛОГІЧНИХ ПРОЦЕСІВ 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ПРИЗВОДЯТЬ ДО АВАРІЙНИХ СИТУАЦІЙ.</w:t>
      </w:r>
    </w:p>
    <w:p w:rsidR="00CE2D37" w:rsidRPr="00D10995" w:rsidRDefault="00CE2D37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05C1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>ЯКИМИ ПОКАЗНИКАМИ ВИЗНАЧАЄТЬСЯ ПРОДУКТИВНІСТЮ ПРАЦІ.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— ЛЮДСЬКИМ ФАКТОРОМ (СПОСОБОМ МАТЕРІАЛЬНОГО ЗАОХОЧЕННЯ);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 — ПРАЦЕЗДАТНІСТЮ ВИРОБНИЧОГО ПЕРСОНАЛУ;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 — СТУПЕНЕМ ПІДГОТОВЛЕНОСТІ ДО ПРАЦІ (ПРОФЕСІЙНИМ, ФІЗІОЛОГІЧНИМ, ПСИХОЛОГІЧНИМ).</w:t>
      </w:r>
    </w:p>
    <w:p w:rsidR="007905C1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ЯКА РОЛЬ ДЕРЖАВИ У ЗАХИСТІ ЗДОРОВ'Я, МЕЖ І УМОВ ЖИТТЄДІЯЛЬНОСТІТА ЯК РЕАЛІЗУЄТЬСЯ ДАННИЙ ПРИНЦИП </w:t>
      </w:r>
    </w:p>
    <w:p w:rsidR="00CE2D37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КОЖНА ДЕРЖАВА ПОВИННА МАТИ ПРОФЕСІЙНО ПРИДАТНІ СТРУКТУРИ І СИСТЕМИ ЗАХИСТУ ВІД НАСЛІДКІВ ІМОВІРНИХ НЕБЕЗПЕК. ОКРЕМІ ІНСТИТУТИ ЯК СТРУКТУРНІ ЧАСТИНИ ЖИТТЄДІЯЛЬНОСТІ СТВОРЮЮТЬСЯ ДЛЯ ЗАХИСТУ ЛЮДЕЙ І ОБ'ЄКТІВ ГОСПОДАРЮВАННЯ В ОСОБЛИВИХ (НАДЗВИЧАЙНИХ) СИТУАЦІЯХ. ДО НИХ МОЖНА ЗАРАХУВАТИ: МІНІСТЕРСТВО З НАДЗВИЧАЙНИХ СИТУАЦІЙ, КОМІСІЇ З ПИТАНЬ ТЕХНОГЕННО-ЕКОЛОГІЧНОЇ БЕЗПЕКИ І НАДЗВИЧАЙНИХ СИТУАЦІЙ, ШТАБИ ЦИВІЛЬНОЇ ОБОРОНИ.</w:t>
      </w:r>
    </w:p>
    <w:p w:rsidR="007905C1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>ПРИ ЯКИХ УМОВАХ ЖИТТЄДІЯЛЬНІСТЬ ОКРЕМИХ ГРУП ЛЮДЕЙ І НАСЕЛЕННЯ ЗЕМЛІ ЗАГАЛОМ СУПРОВОДЖУЄТЬСЯ НЕБЕЗПЕЧНИМИ СИТУАЦІЯМИ</w:t>
      </w:r>
    </w:p>
    <w:p w:rsidR="00512E6A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НЕБЕЗПЕЧНИМИ СИТУАЦІЯМИ ТЕХНОГЕННОГО, ПРИРОДНОГО, СОЦІАЛЬНО-ЕКОЛОГІЧНОГО ХАРАКТЕРУ</w:t>
      </w:r>
    </w:p>
    <w:p w:rsidR="007905C1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 ПОВИННІ ЗАБЕЗПЕЧИТИ ОСНОВНІ ФУНКЦІЇ БЖД </w:t>
      </w:r>
    </w:p>
    <w:p w:rsidR="007905C1" w:rsidRPr="00D10995" w:rsidRDefault="00D10995" w:rsidP="00D10995">
      <w:pPr>
        <w:pStyle w:val="a3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ОПИС ЖИТТЄВОГО ПРОСТОРУ, ЙОГО ЗОНУВАННЯ ЗА ЗНАЧЕННЯМИ НЕГАТИВНИХ ЧИННИКІВ НА ОСНОВІ ЕКСПЕРТИЗИ ДЖЕРЕЛ НЕГАТИВНИХ ВПЛИВІВ, ЇХ ВЗАЄМНОГО РОЗТАШУВАННЯ ТА РЕЖИМУ ДІЇ, А ТАКОЖ ІЗ УРАХУВАННЯМ КЛІМАТИЧНИХ, 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lastRenderedPageBreak/>
        <w:t>ГЕОГРАФІЧНИХ ТА ІНШИХ ОСОБЛИВОСТЕЙ РЕГІОНУ АБО ЗОНИ ДІЯЛЬНОСТІ</w:t>
      </w:r>
    </w:p>
    <w:p w:rsidR="007905C1" w:rsidRPr="00D10995" w:rsidRDefault="00D10995" w:rsidP="00D10995">
      <w:pPr>
        <w:pStyle w:val="a3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ФОРМУВАННЯ ВИМОГ БЕЗПЕКИ ДО ДЖЕРЕЛ НЕГАТИВНИХ ЧИННИКІВ — ЇХ ГРАНИЧНО ДОПУСТИМИХ ВИКИДІВ, ЕНЕРГЕТИЧНИХ ВПЛИВІВ, ДОПУСТИМОГО РИЗИКУ ТА ІН.;</w:t>
      </w:r>
    </w:p>
    <w:p w:rsidR="007905C1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:rsidR="007905C1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— ОРГАНІЗАЦІЮ МОНІТОРИНГУ СТАНУ НАВКОЛИШНЬОГО СЕРЕДОВИЩА ТА КОНТРОЛЮ ДЖЕРЕЛ НЕГАТИВНИХ ВПЛИВІВ;</w:t>
      </w:r>
    </w:p>
    <w:p w:rsidR="007905C1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:rsidR="007905C1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— РОЗРОБКУ ТА ВИКОРИСТАННЯ СИСТЕМ ЗАХИСТУ;</w:t>
      </w:r>
    </w:p>
    <w:p w:rsidR="007905C1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:rsidR="007905C1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— РЕАЛІЗАЦІЮ ЗАХОДІВ ЩОДО ЗАПОБІГАННЯ ТА ЛІКВІДАЦІЇ НАСЛІДКІВ НАДЗВИЧАЙНИХ СИТУАЦІЙ;</w:t>
      </w:r>
    </w:p>
    <w:p w:rsidR="007905C1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:rsidR="007905C1" w:rsidRPr="00D10995" w:rsidRDefault="00D10995" w:rsidP="00D1099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— НАВЧАННЯ НАСЕЛЕННЯ ОСНОВАМ БЖД, ПІДГОТОВКУ СПЕЦІАЛІСТІВ УСІХ РІВНІВ І ВИДІВ ДІЯЛЬНОСТІ.</w:t>
      </w:r>
    </w:p>
    <w:p w:rsidR="00AE5E2D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>ЯКИЙ ЗМІСТ ВКЛАДАЄТЬСЯ У ПОНЯТТЯ «СОЦІАЛЬНЕ ПАРТНЕРСТВО»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ЦЕ СИСТЕМА ПОШУКУ ВЗАЄМНО-ПРИЙНЯТНИХ ШЛЯХІВ ВИРІШЕННЯ ЗАГАЛЬНИХ ПРОБЛЕМ ОХОРОНИ ПРАЦІ В ОРГАНІЗАЦІЯХ, СИСТЕМА ВЗАЄМНИХ ДОМОВЛЕНОСТЕЙ МІЖ ВСІМА СУБ'ЄКТАМИ ОХОРОНИ ПРАЦІ.</w:t>
      </w:r>
    </w:p>
    <w:p w:rsidR="00AE5E2D" w:rsidRPr="006976F9" w:rsidRDefault="00D10995" w:rsidP="00D109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76F9">
        <w:rPr>
          <w:rFonts w:ascii="Times New Roman" w:hAnsi="Times New Roman" w:cs="Times New Roman"/>
          <w:b/>
          <w:sz w:val="28"/>
          <w:szCs w:val="28"/>
          <w:lang w:val="uk-UA"/>
        </w:rPr>
        <w:t>НАЗВІТЬ СУБ'ЄКТІВ (СТОРОНИ) СОЦІАЛЬНОГО ПАРТНЕРСТВА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ПРАЦІВНИКИ - В ОСОБІ ПРОФСПІЛОК; 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РОБОТОДАВЦІ - В ОСОБІ ОБ'ЄДНАНЬ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РОБОТОДАВЦІВ;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ДЕРЖАВА - В ОСОБІ ОРГАНІВ ДЕРЖАВНОЇ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ВЛАДИ.</w:t>
      </w:r>
    </w:p>
    <w:p w:rsidR="00AE5E2D" w:rsidRPr="006976F9" w:rsidRDefault="00D10995" w:rsidP="00D109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76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РОЗКАЖІТЬ ПРО КОМІСІЮ З БЕЗПЕКИ І ГІГІЄНИ ПРАЦІ 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КОМІСІЯ З БЕЗПЕКИ І ГІГІЄНИ ПРАЦІ БУЛА СТВОРЕНА В 1957 P., ПІСЛЯ СЕРЙОЗНОЇ ПОЖЕЖІ В 1956 РОЦІ В ШАХТІ БУА ДЮ КАЗЬЕР У МАРСИНЕЛІ (БЕЛЬГІЯ), КОЛИ ЗАГИНУЛО 264 РОБІТНИКИ.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ЧЛЕНСТВО В КОМІСІЇ З БЕЗПЕКИ І ГІГІЄНИ ПРАЦІ ВІД КОЖНОЇ ДЕРЖАВИ-ЧЛЕНА ЄС СФОРМОВАНО ТАКИМ ЧИНОМ: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ДВА ПРЕДСТАВНИКА ВІД УРЯДУ,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ОДИН ПРЕДСТАВНИК ВІД РОБІТНИКІВ,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ОДИН ПРЕДСТАВНИК ВІД РОБОТОДАВЦІВ.</w:t>
      </w:r>
    </w:p>
    <w:p w:rsidR="00AE5E2D" w:rsidRPr="00D10995" w:rsidRDefault="00AE5E2D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ЦЯ КОМІСІЯ ПРЕДСТАВЛЯЄ ПРОПОЗИЦІЇ ЩОДО ПОЛІПШЕННЯ ВИРОБНИЧОЇ БЕЗПЕКИ І ЗДОРОВ'Я БЕЗПОСЕРЕДНЬО УРЯДАМ ДЕРЖАВ-ЧЛЕНІВ ЄС. </w:t>
      </w:r>
    </w:p>
    <w:p w:rsidR="00AE5E2D" w:rsidRPr="006976F9" w:rsidRDefault="00D10995" w:rsidP="00D109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76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ЯКИМ ЧИНОМ РЕАЛІЗУЄТЬСЯ ПРИНЦИП СОЦІАЛЬНОЇ ВІДПОВІДАЛЬНІСТІ 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СОЦІАЛЬНА ВІДПОВІДАЛЬНІСТЬ - ЦЕ КОНЦЕПЦІЯ, У РАМКАХ ЯКОЇ ОРГАНІЗАЦІЯ, УСТАНОВА АБО ПІДПРИЄМСТВО НА ДОБРОВІЛЬНІЙ 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ОСНОВІ ІНТЕГРУЄ СОЦІАЛЬНУ ТА ЕКОЛОГІЧНУ ПОЛІТИКУ В БІЗНЕС-ОПЕРАЦІЇ, А ТАКОЖ У СВОЇ ВЗАЄМИНИ З УСІМ КОЛОМ ПОВ'ЯЗАНИХ З КОМПАНІЄЮ ЗАЦІКАВЛЕНИХ ОРГАНІЗАЦІЙ І ЛЮДЕЙ.</w:t>
      </w:r>
    </w:p>
    <w:p w:rsidR="00AE5E2D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ЗАГАЛЬНІ ПРИНЦИПИ СОЦІАЛЬНОЇ ВІДПОВІДАЛЬНОСТІ ВИКЛАДЕНІ В ГЛОБАЛЬНОМУ ДОГОВОРІ ООН (UN GLOBAL COMPACT – СКЛАДАЄТЬСЯ З 10 ПРИНЦИПІВ). CОЦІАЛЬНА ВІДПОВІДАЛЬНІСТЬ РОЗПОВСЮДЖУЄТЬСЯ ТАКОЖ НА СФЕРУ ОХОРОНИ ПРАЦІ. </w:t>
      </w:r>
    </w:p>
    <w:p w:rsidR="00AE5E2D" w:rsidRPr="00D10995" w:rsidRDefault="00D10995" w:rsidP="00D109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 ОЗАРАКТЕРИЗУЙТЕ 10 ПРИНЦИПІВ ГЛОБАЛЬНОГО ДОГОВОРУ</w:t>
      </w:r>
    </w:p>
    <w:p w:rsidR="000F6335" w:rsidRPr="00D10995" w:rsidRDefault="000F633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noProof/>
          <w:sz w:val="28"/>
          <w:szCs w:val="28"/>
          <w:lang w:eastAsia="ru-RU"/>
        </w:rPr>
        <w:drawing>
          <wp:inline distT="0" distB="0" distL="0" distR="0" wp14:anchorId="4BE103F8" wp14:editId="12622A85">
            <wp:extent cx="5937644" cy="6997700"/>
            <wp:effectExtent l="0" t="0" r="6350" b="0"/>
            <wp:docPr id="921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9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00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F6335" w:rsidRPr="00D10995" w:rsidRDefault="000F633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335" w:rsidRPr="00666243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17 </w:t>
      </w:r>
      <w:r w:rsidRPr="00666243">
        <w:rPr>
          <w:rFonts w:ascii="Times New Roman" w:hAnsi="Times New Roman" w:cs="Times New Roman"/>
          <w:b/>
          <w:sz w:val="28"/>
          <w:szCs w:val="28"/>
          <w:lang w:val="uk-UA"/>
        </w:rPr>
        <w:t>ЯКІ ЗАБОВЯЗАННЯ ПРИЙМАЄ НА СЕБЕ ОРГАНІЗАЦІЯ, ЗГІДНО</w:t>
      </w:r>
      <w:r w:rsidRPr="00666243">
        <w:rPr>
          <w:b/>
          <w:sz w:val="28"/>
          <w:szCs w:val="28"/>
        </w:rPr>
        <w:t xml:space="preserve"> </w:t>
      </w:r>
      <w:r w:rsidRPr="00666243">
        <w:rPr>
          <w:rFonts w:ascii="Times New Roman" w:hAnsi="Times New Roman" w:cs="Times New Roman"/>
          <w:b/>
          <w:sz w:val="28"/>
          <w:szCs w:val="28"/>
          <w:lang w:val="uk-UA"/>
        </w:rPr>
        <w:t>МІЖНАРОДНОМУ СТАНДАРТУ ISO 26000 «НАСТАНОВА ПО СОЦІАЛЬНІЙ ВІДПОВІДАЛЬНОСТІ»</w:t>
      </w:r>
    </w:p>
    <w:p w:rsidR="000F6335" w:rsidRPr="00D10995" w:rsidRDefault="002A56B8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D10995" w:rsidRPr="00D10995">
        <w:rPr>
          <w:rFonts w:ascii="Times New Roman" w:hAnsi="Times New Roman" w:cs="Times New Roman"/>
          <w:sz w:val="28"/>
          <w:szCs w:val="28"/>
          <w:lang w:val="uk-UA"/>
        </w:rPr>
        <w:t>ПРАГНУТИ ДО РОЗУМІННЯ ТА КОНТРОЛЮ РИЗИКІВ, ПОВ'ЯЗАНИХ З ОХОРОНОЮ ПРАЦІ, НАДАВАТИ БЕЗПЕЧНЕ УСТАТКУВАННЯ, НЕОБХІДНЕ ДЛЯ ЗАПОБІГАННЯ ПРОФЕСІЙНИХ ЗАХВОРЮВАНЬ ТА НЕЩАСНИХ ВИПАДКІВ;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tab/>
        <w:t>АНАЛІЗУВАТИ ПРИЧИНИ НЕЩАСНИХ ВИПАДКІВ І ВИРОБНИЧИХ ЗАХВОРЮВАНЬ І ІНФОРМУВАТИ ПРАЦІВНИКІВ ПРО ТЕ, ЯКИМ МОЖЕ БУТИ ЇХ ВПЛИВ НА ЛЮДЕЙ;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ЗАСТОСОВУВАТИ ЗАСОБИ ВИРОБНИЧОЇ ГІГІЄНИ; 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-    ВИЗНАВАТИ, ЩО ПСИХОЛОГІЧНІ РИЗИКИ НА РОБОЧИХ МІСЦЯХ Є ПРИЧИНАМИ СТРЕСІВ І ПОГІРШЕННЯ СТАНУ ЗДОРОВ'Я;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tab/>
        <w:t>РОЗРОБИТИ ПОЛІТИКУ ОХОРОНИ ПРАЦІ, У ЯКІЙ БУДЕ ЧІТКО ПРОПИСАНО, ЖОДЕН З ЕЛЕМЕНТІВ ДІЯЛЬНОСТІ ОРГАНІЗАЦІЇ НЕ Є ВАЖЛИВІШИМ ЗА ОХОРОНУ ПРАЦІ, І ЩО ОХОРОНА ПРАЦІ Є НЕВІД'ЄМНОЮ ЧАСТИНОЮ ДІЯЛЬНОСТІ ОРГАНІЗАЦІЙ;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tab/>
        <w:t>НАДАВАТИ НЕОБХІДНЕ НАВЧАННЯ І ЗМІЦНЕННЯ ПОТЕНЦІАЛУ ВСЬОГО ПЕРСОНАЛУ;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tab/>
        <w:t>ДОТРИМУВАТИСЯ НОРМИ, ВІДПОВІДНО ДО ЯКОЇ ЗАХОДИ ЩОДО ОХОРОНИ ПРАЦІ  НЕ ПОВИННІ БУТИ ПОВ'ЯЗАНІ З ВИТРАТАМИ, ПОКЛАДЕНИМИ НА ПРАЦІВНИКІВ;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ЗАСТОСОВУВАТИ СИСТЕМИ УПРАВЛІННЯ ОХОРОНОЮ ПРАЦІ, ЯКІ ВИЗНАЮТЬ І ПОВАЖАЮТЬ ПРАВА ПРАЦІВНИКІВ. </w:t>
      </w:r>
    </w:p>
    <w:p w:rsidR="000F6335" w:rsidRPr="00666243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62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18. ЯКА МЕТА ПРИЙНЯТТЯ МІЖНАРОДНИХ КОНВЕНЦІЙ, ЯКИЙ У НИХ ЗМІСТ 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КОНВЕНЦІЇ МІЖНАРОДНОЇ ОРГАНІЗАЦІЇ ПРАЦІ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1.  КОНВЕНЦІЯ  МОП  №29  ПРО  ПРИМУСОВУ  ЧИ  ОБОВ'ЯЗКОВУ  ПРАЦЮ, 1930Р. (РАТИФІКОВАНО 09.06.56). 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2.  КОНВЕНЦІЯ МОП №47  ПРО  СКОРОЧЕННЯ  РОБОЧОГО  ЧАСУ  ДО  СОРОКА  ГОДИН  НА ТИЖДЕНЬ, 1935 Р. (РАТИФІКОВАНО 09.06.56). 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3.  КОНВЕНЦІЯ  МОП №100  ПРО  РІВНУ  ОПЛАТУ  ЧОЛОВІКІВ  І  ЖІНОК  ЗА  РІВНОЦІННУ ПРАЦЮ, 1951 Р. (РАТИФІКОВАНО 09.06.56). 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4.  КОНВЕНЦІЯ  МОП  №10  ПРО  МІНІМАЛЬНИЙ  ВІК  ДОПУСКУ  ДІТЕЙ  ДО  РОБОТИ  В СІЛЬСЬКОМУ ГОСПОДАРСТВІ, 1921 Р. (РАТИФІКОВАНО 11.08.56). 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5.  КОНВЕНЦІЯ  МОП №11  ПРО  ПРАВО  НА  АСОЦІАЦІЮ  ТА  ОБ'ЄДНАННЯ  ТРУДЯЩИХ  У СІЛЬСЬКОМУ ГОСПОДАРСТВІ, 1921 Р. (РАТИФІКОВАНО 11.08.56). 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6.  КОНВЕНЦІЯ  МОП  №15  ПРО  МІНІМАЛЬНИЙ  ВІК  ДОПУСКУ  ПІДЛІТКІВ  НА  РОБОТУ ВАНТАЖНИКАМИ ВУГІЛЛЯ АБО КОЧЕГАРАМИ У ФЛОТІ, 1921 Р. (РАТИФІКОВАНО 11.08.56). </w:t>
      </w:r>
    </w:p>
    <w:p w:rsidR="000F6335" w:rsidRPr="00666243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62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19 ЯКІ ДОКУМЕНТИ СКЛАДАЮТЬ ЗАКОНОДАВЧУ ОСНОВУ ЄВРОСОЮЗУ З ПИТАНЬ ОХОРОНИ ПРАЦІ 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ІСНУЄ 38 ДИРЕКТИВ ЄС З ОХОРОНИ ПРАЦІ. ДИРЕКТИВАМИ ЄС ВИЗНАЧАЮТЬСЯ ЛИШЕ МІНІМАЛЬНІ ВИМОГИ З ОХОРОНИ ПРАЦІ. </w:t>
      </w:r>
    </w:p>
    <w:p w:rsidR="000F6335" w:rsidRPr="00D10995" w:rsidRDefault="000F633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noProof/>
          <w:sz w:val="28"/>
          <w:szCs w:val="28"/>
          <w:lang w:eastAsia="ru-RU"/>
        </w:rPr>
        <w:drawing>
          <wp:inline distT="0" distB="0" distL="0" distR="0" wp14:anchorId="5B05F998" wp14:editId="0F452ECA">
            <wp:extent cx="5943600" cy="6553200"/>
            <wp:effectExtent l="0" t="0" r="0" b="0"/>
            <wp:docPr id="1433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49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F6335" w:rsidRPr="00D10995" w:rsidRDefault="000F633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335" w:rsidRPr="00666243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62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 РОЗКАЖІТЬ ДЛЯ ЧОГО ІСНУЄ МІЖНАРОДНА ОРГАНІЗАЦІЯ ПРАЦІ </w:t>
      </w:r>
    </w:p>
    <w:p w:rsidR="000F6335" w:rsidRPr="00666243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243">
        <w:rPr>
          <w:rFonts w:ascii="Times New Roman" w:hAnsi="Times New Roman" w:cs="Times New Roman"/>
          <w:sz w:val="28"/>
          <w:szCs w:val="28"/>
          <w:lang w:val="uk-UA"/>
        </w:rPr>
        <w:t>МІЖНАРОДНА ОРГАНІЗАЦІЯ ПРАЦІ - ЦЕ СПЕЦІАЛІЗОВАНА АГЕНЦІЯ ООН, ЩО ЗАЙМАЄТЬСЯ ПОШИРЕННЯМ СОЦІАЛЬНОЇ СПРАВЕДЛИВОСТІ ТА ВИЗНАНИХ МІЖНАРОДНОЮ СПІЛЬНОТОЮ ЛЮДСЬКИХ І ТРУДОВИХ ПРАВ.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МОП ВИЗНАЧАЄ МІЖНАРОДНІ ТРУДОВІ НОРМИ У ВИГЛЯДІ КОНВЕНЦІЙ І РЕКОМЕНДАЦІЙ, ЯКІ ВСТАНОВЛЮЮТЬ МІНІМАЛЬНІ СТАНДАРТИ ОСНОВНИХ ТРУДОВИХ ПРАВ: СВОБОДА АСОЦІАЦІЙ, ПРАВО НА ОРГАНІЗАЦІЮ, КОЛЕКТИВНІ УГОДИ, СКАСУВАННЯ 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ПРИМУСОВОЇ ПРАЦІ, РІВНІ МОЖЛИВОСТІ І РІВНІ ПРАВА, ІНШІ СТАНДАРТИ У ВСЬОМУ СПЕКТРІ ПИТАНЬ ПРАЦІ. </w:t>
      </w:r>
    </w:p>
    <w:p w:rsidR="000F633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21. ЯКІ КОМПОНЕНТИ СКЛАДАЮТЬ СТРУКТУРУ ЗАКОНОДАВЧОГО ТА НОРМАТИВНО-ПРАВОВОГО ЗАБЕЗПЕЧЕННЯ ОХОРОНИ ПРАЦІ </w:t>
      </w:r>
    </w:p>
    <w:p w:rsidR="00D1099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noProof/>
          <w:sz w:val="28"/>
          <w:szCs w:val="28"/>
          <w:lang w:eastAsia="ru-RU"/>
        </w:rPr>
        <w:drawing>
          <wp:inline distT="0" distB="0" distL="0" distR="0" wp14:anchorId="6C20A471" wp14:editId="3B517192">
            <wp:extent cx="5933243" cy="4889500"/>
            <wp:effectExtent l="0" t="0" r="0" b="6350"/>
            <wp:docPr id="174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9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10995" w:rsidRPr="00D10995" w:rsidRDefault="00D10995" w:rsidP="00D109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22. НАЗВІТЬ ЗАКОНИ УКРАЇНИ, ЯКІ СКЛАДАЮТЬ </w:t>
      </w:r>
      <w:r w:rsidRPr="00D10995">
        <w:rPr>
          <w:sz w:val="28"/>
          <w:szCs w:val="28"/>
        </w:rPr>
        <w:t xml:space="preserve"> </w:t>
      </w:r>
      <w:r w:rsidRPr="00D10995">
        <w:rPr>
          <w:rFonts w:ascii="Times New Roman" w:hAnsi="Times New Roman" w:cs="Times New Roman"/>
          <w:sz w:val="28"/>
          <w:szCs w:val="28"/>
          <w:lang w:val="uk-UA"/>
        </w:rPr>
        <w:t>ПРАВОВУ ОСНОВА ЗАКОНОДАВСТВА УКРАЇНИ ПРО ОХОРОНУ ПРАЦІ</w:t>
      </w:r>
    </w:p>
    <w:p w:rsidR="00D10995" w:rsidRPr="00D10995" w:rsidRDefault="00D10995" w:rsidP="00D1099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КОНСТИТУЦІЯ УКРАЇНИ;</w:t>
      </w:r>
    </w:p>
    <w:p w:rsidR="00D10995" w:rsidRPr="00D10995" w:rsidRDefault="00D10995" w:rsidP="00D1099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ЗАКОН УКРАЇНИ “ПРО ОХОРОНУ ПРАЦІ”;</w:t>
      </w:r>
    </w:p>
    <w:p w:rsidR="00D10995" w:rsidRPr="00D10995" w:rsidRDefault="00D10995" w:rsidP="00D1099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КОДЕКС ЗАКОНІВ ПРО ПРАЦЮ (КЗПП);</w:t>
      </w:r>
    </w:p>
    <w:p w:rsidR="00D10995" w:rsidRPr="00D10995" w:rsidRDefault="00D10995" w:rsidP="00D1099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ЗАКОН УКРАЇНИ “ПРО ЗАГАЛЬНООБОВ’ЯЗКОВЕ СОЦІАЛЬНЕ СТРАХУВАННЯ ВІД НЕЩАСНОГО ВИПАДКУ НА ВИРОБНИЦТВІ ТА ПРОФЕСІЙНОГО ЗАХВОРЮВАННЯ, ЩО СПРИЧИНИЛИ ВТРАТУ ПРАЦЕЗДАТНОСТІ”;</w:t>
      </w:r>
    </w:p>
    <w:p w:rsidR="00D10995" w:rsidRPr="00D10995" w:rsidRDefault="00D10995" w:rsidP="00D1099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КОДЕКС ЦИВІЛЬНОГО ЗАХИСТУ УКРАЇНИ;</w:t>
      </w:r>
    </w:p>
    <w:p w:rsidR="00D10995" w:rsidRPr="00D10995" w:rsidRDefault="00D10995" w:rsidP="00D1099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ЗАКОН УКРАЇНИ “ПРО ЗАБЕЗПЕЧЕННЯ САНІТАРНОГО ТА ЕПІДЕМІЧНОГО БЛАГОПОЛУЧЧЯ НАСЕЛЕННЯ”;</w:t>
      </w:r>
    </w:p>
    <w:p w:rsidR="00D10995" w:rsidRPr="00D10995" w:rsidRDefault="00D10995" w:rsidP="00D1099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ЗАКОН УКРАЇНИ “ПРО ВИКОРИСТАННЯ ЯДЕРНОЇ ЕНЕРГІЇ ТА РАДІАЦІЙНУ БЕЗПЕКУ”;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23. ЩО ВИЗНАЧАЮТЬ СТАТТІ КОНСТИТУЦІЇ УКРАЇНИ 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>СТАТТЯ 43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КОЖЕН МАЄ ПРАВО НА ПРАЦЮ, ЩО ВКЛЮЧАЄ МОЖЛИВІСТЬ ЗАРОБЛЯТИ СОБІ НА ЖИТТЯ ПРАЦЕЮ, ЯКУ ВІН ВІЛЬНО ОБИРАЄ АБО НА ЯКУ ВІЛЬНО ПОГОДЖУЄТЬСЯ. 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   КОЖЕН МАЄ ПРАВО НА НАЛЕЖНІ, БЕЗПЕЧНІ І ЗДОРОВІ УМОВИ ПРАЦІ, НА ЗАРОБІТНУ ПЛАТУ, НЕ НИЖЧУ ВІД ВИЗНАЧЕНОЇ ЗАКОНОМ.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   ВИКОРИСТАННЯ ПРАЦІ ЖІНОК І НЕПОВНОЛІТНІХ НА НЕБЕЗПЕЧНИХ ДЛЯ ЇХНЬОГО ЗДОРОВ'Я РОБОТАХ ЗАБОРОНЯЄТЬСЯ. 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СТАТТЯ 45 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   КОЖЕН, ХТО ПРАЦЮЄ, МАЄ ПРАВО НА ВІДПОЧИНОК.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 xml:space="preserve">   ЦЕ ПРАВО ЗАБЕЗПЕЧУЄТЬСЯ НАДАННЯМ ДНІВ ЩОТИЖНЕВОГО ВІДПОЧИНКУ, А ТАКОЖ ОПЛАЧУВАНОЇ ЩОРІЧНОЇ ВІДПУСТКИ, ВСТАНОВЛЕННЯМ СКОРОЧЕНОГО РОБОЧОГО ДНЯ ЩОДО ОКРЕМИХ ПРОФЕСІЙ І ВИРОБНИЦТВ, СКОРОЧЕНОЇ ТРИВАЛОСТІ РОБОТИ У НІЧНИЙ ЧАС.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24 РОЗКАЖІТЬ ПРО ЗАКОН «</w:t>
      </w:r>
      <w:proofErr w:type="spellStart"/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>ЗАКОН</w:t>
      </w:r>
      <w:proofErr w:type="spellEnd"/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УКРАЇНИ</w:t>
      </w: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 “ПРО ОХОРОНУ ПРАЦІ”»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>СТАТТЯ 1. ВИЗНАЧЕННЯ ПОНЯТЬ І ТЕРМІНІВ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ОХОРОНА ПРАЦІ - ЦЕ СИСТЕМА ПРАВОВИХ, СОЦІАЛЬНО-ЕКОНОМІЧНИХ, ОРГАНІЗАЦІЙНО-ТЕХНІЧНИХ, САНІТАРНО-ГІГІЄНІЧНИХ І ЛІКУВАЛЬНО-ПРОФІЛАКТИЧНИХ ЗАХОДІВ ТА ЗАСОБІВ, СПРЯМОВАНИХ НА ЗБЕРЕЖЕННЯ ЖИТТЯ, ЗДОРОВ'Я І ПРАЦЕЗДАТНОСТІ ЛЮДИНИ У ПРОЦЕСІ ТРУДОВОЇ ДІЯЛЬНОСТІ.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РОБОТОДАВЕЦЬ - ВЛАСНИК ПІДПРИЄМСТВА, УСТАНОВИ, ОРГАНІЗАЦІЇ АБО УПОВНОВАЖЕНИЙ НИМ ОРГАН, НЕЗАЛЕЖНО ВІД ФОРМ ВЛАСНОСТІ, ВИДУ ДІЯЛЬНОСТІ, ГОСПОДАРЮВАННЯ, І ФІЗИЧНА ОСОБА, ЯКА ВИКОРИСТОВУЄ НАЙМАНУ ПРАЦЮ.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ПРАЦІВНИК - ОСОБА, ЯКА ПРАЦЮЄ НА ПІДПРИЄМСТВІ, В ОРГАНІЗАЦІЇ, УСТАНОВІ ТА ВИКОНУЄ ОБОВ'ЯЗКИ АБО ФУНКЦІЇ ЗГІДНО З ТРУДОВИМ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ДОГОВОРОМ (КОНТРАКТОМ).</w:t>
      </w:r>
    </w:p>
    <w:p w:rsidR="00D10995" w:rsidRPr="00D10995" w:rsidRDefault="00D10995" w:rsidP="00CE61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bookmarkStart w:id="0" w:name="_GoBack"/>
      <w:r w:rsidRPr="00D10995">
        <w:rPr>
          <w:noProof/>
          <w:sz w:val="28"/>
          <w:szCs w:val="28"/>
          <w:lang w:eastAsia="ru-RU"/>
        </w:rPr>
        <w:drawing>
          <wp:inline distT="0" distB="0" distL="0" distR="0" wp14:anchorId="3E7EC4E2" wp14:editId="2053D996">
            <wp:extent cx="7347785" cy="8978900"/>
            <wp:effectExtent l="0" t="0" r="5715" b="0"/>
            <wp:docPr id="245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785" cy="897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End w:id="0"/>
      <w:r w:rsidRPr="00D1099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b/>
          <w:sz w:val="28"/>
          <w:szCs w:val="28"/>
          <w:lang w:val="uk-UA"/>
        </w:rPr>
        <w:t>24. В ЧОМУ ПОЛЯГАЮТЬ ПРИНЦИПИ ДЕРЖАВНОЇ ПОЛІТИКИ З ОХОРОНИ ПРАЦІ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0995" w:rsidRPr="00D10995" w:rsidRDefault="00D10995" w:rsidP="002465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ПРІОРИТЕТ ЖИТТЯ І ЗДОРОВ’Я ПРАЦІВНИКІВ.</w:t>
      </w:r>
    </w:p>
    <w:p w:rsidR="00D10995" w:rsidRPr="00D10995" w:rsidRDefault="00D10995" w:rsidP="002465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СОЦІАЛЬНИЙ ЗАХИСТ ПРАЦІВНИКІВ.</w:t>
      </w:r>
    </w:p>
    <w:p w:rsidR="00D10995" w:rsidRPr="00D10995" w:rsidRDefault="00D10995" w:rsidP="002465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АДАПТАЦІЯ ДО МОЖЛИВОСТЕЙ ЛЮДИНИ.</w:t>
      </w:r>
    </w:p>
    <w:p w:rsidR="00D10995" w:rsidRPr="00D10995" w:rsidRDefault="00D10995" w:rsidP="002465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ІНФОРМАЦІЯ ТА НАВЧАННЯ.</w:t>
      </w:r>
    </w:p>
    <w:p w:rsidR="00D10995" w:rsidRPr="00D10995" w:rsidRDefault="00D10995" w:rsidP="002465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НЕЗАЛЕЖНІСТЬ ВІД ФОРМ ВЛАСНОСТІ ТА ВИДІВ ДІЯЛЬНОСТІ.</w:t>
      </w:r>
    </w:p>
    <w:p w:rsidR="00D10995" w:rsidRPr="00D10995" w:rsidRDefault="00D10995" w:rsidP="002465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ЕКОНОМІЧНІ МЕТОДИ УПРАВЛІННЯ ОХОРОНОЮ ПРАЦІ.</w:t>
      </w:r>
    </w:p>
    <w:p w:rsidR="00D10995" w:rsidRPr="00D10995" w:rsidRDefault="00D10995" w:rsidP="002465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СУЦІЛЬНИЙ ТЕХНІЧНИЙ КОНТРОЛЬ.</w:t>
      </w:r>
    </w:p>
    <w:p w:rsidR="00D10995" w:rsidRPr="00D10995" w:rsidRDefault="00D10995" w:rsidP="002465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95">
        <w:rPr>
          <w:rFonts w:ascii="Times New Roman" w:hAnsi="Times New Roman" w:cs="Times New Roman"/>
          <w:sz w:val="28"/>
          <w:szCs w:val="28"/>
          <w:lang w:val="uk-UA"/>
        </w:rPr>
        <w:t>МІЖНАРОДНЕ СПІВРОБІТНИЦТВО.</w:t>
      </w: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0995" w:rsidRPr="00D10995" w:rsidRDefault="00D10995" w:rsidP="00D10995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10995" w:rsidRPr="00D10995" w:rsidSect="00CE615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21284"/>
    <w:multiLevelType w:val="hybridMultilevel"/>
    <w:tmpl w:val="08AE354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BD75CC"/>
    <w:multiLevelType w:val="hybridMultilevel"/>
    <w:tmpl w:val="AAD88DE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E512D8"/>
    <w:multiLevelType w:val="hybridMultilevel"/>
    <w:tmpl w:val="27DC8300"/>
    <w:lvl w:ilvl="0" w:tplc="69160E3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012BCB"/>
    <w:multiLevelType w:val="hybridMultilevel"/>
    <w:tmpl w:val="74EC0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2AF"/>
    <w:rsid w:val="00026429"/>
    <w:rsid w:val="000F28AA"/>
    <w:rsid w:val="000F6335"/>
    <w:rsid w:val="0024650C"/>
    <w:rsid w:val="002A56B8"/>
    <w:rsid w:val="00512E6A"/>
    <w:rsid w:val="00666243"/>
    <w:rsid w:val="006976F9"/>
    <w:rsid w:val="007905C1"/>
    <w:rsid w:val="009C52AF"/>
    <w:rsid w:val="00AE5E2D"/>
    <w:rsid w:val="00CE2D37"/>
    <w:rsid w:val="00CE6154"/>
    <w:rsid w:val="00D10995"/>
    <w:rsid w:val="00E56B01"/>
    <w:rsid w:val="00E7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8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8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10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2021-02-01T18:53:00Z</dcterms:created>
  <dcterms:modified xsi:type="dcterms:W3CDTF">2021-02-02T12:11:00Z</dcterms:modified>
</cp:coreProperties>
</file>